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B1" w:rsidRDefault="00795CB1" w:rsidP="00795CB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Федеральные законы Российской Федерации</w:t>
      </w:r>
    </w:p>
    <w:p w:rsidR="00795CB1" w:rsidRDefault="00795CB1" w:rsidP="00795CB1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795CB1" w:rsidRDefault="00795CB1" w:rsidP="00795CB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Федеральный закон от 7 августа 2001 года № 115-ФЗ </w:t>
      </w:r>
      <w:r>
        <w:rPr>
          <w:bCs/>
          <w:color w:val="000000"/>
          <w:spacing w:val="2"/>
          <w:sz w:val="28"/>
          <w:szCs w:val="28"/>
        </w:rPr>
        <w:br/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года № 35-ФЗ «О противодействии терроризму».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2011 года </w:t>
        </w:r>
      </w:smartTag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3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  <w:t>по вопросам антитеррористической защищенности объектов»</w:t>
      </w:r>
      <w:r>
        <w:rPr>
          <w:rStyle w:val="a3"/>
          <w:rFonts w:eastAsia="Calibri"/>
          <w:b w:val="0"/>
          <w:color w:val="000000"/>
          <w:sz w:val="28"/>
          <w:szCs w:val="28"/>
        </w:rPr>
        <w:t>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795CB1" w:rsidRDefault="00795CB1" w:rsidP="00795CB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795CB1" w:rsidRDefault="00795CB1" w:rsidP="00795CB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6 июля 2016 года № 374-ФЗ </w:t>
      </w: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795CB1" w:rsidRDefault="00795CB1" w:rsidP="00795CB1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>6 июля 2016 года № 375-ФЗ «</w:t>
      </w: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795CB1" w:rsidRDefault="00795CB1" w:rsidP="00795CB1"/>
    <w:p w:rsidR="00795CB1" w:rsidRDefault="00795CB1" w:rsidP="00795CB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795CB1" w:rsidRDefault="00795CB1" w:rsidP="00795CB1">
      <w:pPr>
        <w:spacing w:line="256" w:lineRule="auto"/>
        <w:jc w:val="center"/>
        <w:rPr>
          <w:b/>
          <w:color w:val="000000"/>
          <w:sz w:val="16"/>
          <w:szCs w:val="16"/>
        </w:rPr>
      </w:pPr>
    </w:p>
    <w:p w:rsidR="00795CB1" w:rsidRDefault="00795CB1" w:rsidP="00795CB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Указ Президента Российской Федерации от 15 февраля 2006 года № 116 «О мерах по противодействию терроризму».</w:t>
      </w:r>
    </w:p>
    <w:p w:rsidR="00795CB1" w:rsidRDefault="00795CB1" w:rsidP="00795CB1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  <w:szCs w:val="28"/>
          </w:rPr>
          <w:t xml:space="preserve">2012 года </w:t>
        </w:r>
      </w:smartTag>
      <w:r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95CB1" w:rsidRDefault="00795CB1" w:rsidP="00795CB1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2 сентября 2012 года № 1258 «Об утверждении состава Национального антитеррористического </w:t>
      </w:r>
      <w:r>
        <w:rPr>
          <w:color w:val="000000"/>
          <w:sz w:val="28"/>
          <w:szCs w:val="28"/>
        </w:rPr>
        <w:lastRenderedPageBreak/>
        <w:t xml:space="preserve">комитета </w:t>
      </w:r>
      <w:r>
        <w:rPr>
          <w:color w:val="000000"/>
          <w:sz w:val="28"/>
          <w:szCs w:val="28"/>
        </w:rPr>
        <w:br/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  <w:t xml:space="preserve">и в состав Федерального оперативного штаба по должностям, утвержденный этим Указом. </w:t>
      </w:r>
    </w:p>
    <w:p w:rsidR="00795CB1" w:rsidRDefault="00795CB1" w:rsidP="00795CB1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28 октября 2014 года № 693 «Об осуществлении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комплекса».</w:t>
      </w:r>
    </w:p>
    <w:p w:rsidR="00795CB1" w:rsidRDefault="00795CB1" w:rsidP="00795CB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795CB1" w:rsidRDefault="00795CB1" w:rsidP="00795CB1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795CB1" w:rsidRDefault="00795CB1" w:rsidP="00795CB1">
      <w:pPr>
        <w:spacing w:line="25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Постановления Правительства Российской Федерации</w:t>
      </w:r>
    </w:p>
    <w:p w:rsidR="00795CB1" w:rsidRDefault="00795CB1" w:rsidP="00795CB1">
      <w:pPr>
        <w:jc w:val="center"/>
        <w:rPr>
          <w:b/>
          <w:color w:val="000000"/>
          <w:sz w:val="20"/>
          <w:szCs w:val="20"/>
        </w:rPr>
      </w:pPr>
    </w:p>
    <w:p w:rsidR="00795CB1" w:rsidRDefault="00795CB1" w:rsidP="00795CB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21.02.2008 № 105 «О возмещении вреда, причиненного жизни </w:t>
      </w:r>
      <w:r>
        <w:rPr>
          <w:color w:val="000000"/>
          <w:sz w:val="28"/>
          <w:szCs w:val="28"/>
        </w:rPr>
        <w:br/>
        <w:t>и здоровью лиц в связи с их участием в борьбе с терроризмом».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13.03.2008 № 167 «О возмещении лицу, принимавшему участие </w:t>
      </w:r>
      <w:r>
        <w:rPr>
          <w:color w:val="000000"/>
          <w:sz w:val="28"/>
          <w:szCs w:val="28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16.04.2008 № 278 «О возмещении расходов, связанных с использованием при проведении </w:t>
      </w:r>
      <w:proofErr w:type="spellStart"/>
      <w:r>
        <w:rPr>
          <w:color w:val="000000"/>
          <w:sz w:val="28"/>
          <w:szCs w:val="28"/>
        </w:rPr>
        <w:t>контртеррористической</w:t>
      </w:r>
      <w:proofErr w:type="spellEnd"/>
      <w:r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04.05.2008 № 333 «</w:t>
      </w:r>
      <w:r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>
        <w:rPr>
          <w:color w:val="000000"/>
          <w:sz w:val="28"/>
          <w:szCs w:val="28"/>
        </w:rPr>
        <w:t>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31.03.2009 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  <w:t>и транспортных средств».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01.02.2011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  <w:t>и других опасных устройств, предметов, веществ на территорию аэропортов).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22.12.2011 № 1107 «О порядке формирования и ведения реестра объектов топливно-энергетического комплекса».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05.05.2012 № 460 «Об утверждении </w:t>
      </w:r>
      <w:proofErr w:type="gramStart"/>
      <w:r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>
        <w:rPr>
          <w:color w:val="000000"/>
          <w:sz w:val="28"/>
          <w:szCs w:val="28"/>
        </w:rPr>
        <w:t xml:space="preserve"> топливно-энергетического комплекса».</w:t>
      </w:r>
    </w:p>
    <w:p w:rsidR="00795CB1" w:rsidRDefault="00795CB1" w:rsidP="00795CB1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3"/>
          <w:rFonts w:eastAsia="Calibri"/>
          <w:sz w:val="28"/>
          <w:szCs w:val="28"/>
        </w:rPr>
      </w:pPr>
      <w:r>
        <w:rPr>
          <w:rStyle w:val="a3"/>
          <w:rFonts w:eastAsia="Calibri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Style w:val="a3"/>
          <w:rFonts w:eastAsia="Calibri"/>
          <w:color w:val="000000"/>
          <w:sz w:val="28"/>
          <w:szCs w:val="28"/>
        </w:rPr>
        <w:br/>
        <w:t>от 0</w:t>
      </w:r>
      <w:r>
        <w:rPr>
          <w:color w:val="000000"/>
          <w:sz w:val="28"/>
          <w:szCs w:val="28"/>
        </w:rPr>
        <w:t xml:space="preserve">4.10.2013 № 880 </w:t>
      </w:r>
      <w:r>
        <w:rPr>
          <w:rStyle w:val="a3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безопасности».</w:t>
      </w:r>
    </w:p>
    <w:p w:rsidR="00795CB1" w:rsidRDefault="00795CB1" w:rsidP="00795CB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</w:pPr>
      <w:r>
        <w:rPr>
          <w:rStyle w:val="a3"/>
          <w:rFonts w:eastAsia="Calibri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Style w:val="a3"/>
          <w:rFonts w:eastAsia="Calibri"/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от 25.12.2013 № 1244 «</w:t>
      </w:r>
      <w:r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(территорий)».</w:t>
      </w:r>
    </w:p>
    <w:p w:rsidR="00795CB1" w:rsidRDefault="00795CB1" w:rsidP="00795CB1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от 15.02.2014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по предупреждению и ликвидации чрезвычайных ситуаций и последствий стихийных бедствий».</w:t>
      </w:r>
    </w:p>
    <w:p w:rsidR="00795CB1" w:rsidRDefault="00795CB1" w:rsidP="00795CB1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от 18.04.2014 № 353 «Об утверждении Правил обеспечения безопасности при проведении официальных спортивных соревнований».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29.08.2014 № 875 «Об утверждении требований </w:t>
      </w:r>
      <w:r>
        <w:rPr>
          <w:color w:val="000000"/>
          <w:sz w:val="28"/>
          <w:szCs w:val="28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795CB1" w:rsidRDefault="00795CB1" w:rsidP="00795CB1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795CB1" w:rsidRDefault="00795CB1" w:rsidP="00795CB1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795CB1" w:rsidRDefault="00795CB1" w:rsidP="00795CB1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795CB1" w:rsidRDefault="00795CB1" w:rsidP="00795CB1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 </w:t>
      </w:r>
      <w:r>
        <w:rPr>
          <w:color w:val="000000"/>
          <w:sz w:val="28"/>
          <w:szCs w:val="28"/>
        </w:rPr>
        <w:br/>
        <w:t>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795CB1" w:rsidRDefault="00795CB1" w:rsidP="00795CB1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  <w:t>к их содержанию».</w:t>
      </w:r>
    </w:p>
    <w:p w:rsidR="00795CB1" w:rsidRDefault="00795CB1" w:rsidP="00795CB1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13.05.2016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795CB1" w:rsidRDefault="00795CB1" w:rsidP="00795CB1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  <w:t xml:space="preserve">и речного транспорта». </w:t>
      </w:r>
    </w:p>
    <w:p w:rsidR="00795CB1" w:rsidRDefault="00795CB1" w:rsidP="00795CB1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795CB1" w:rsidRDefault="00795CB1" w:rsidP="00795CB1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795CB1" w:rsidRDefault="00795CB1" w:rsidP="00795CB1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795CB1" w:rsidRDefault="00795CB1" w:rsidP="00795CB1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795CB1" w:rsidRDefault="00795CB1" w:rsidP="00795CB1">
      <w:pPr>
        <w:pStyle w:val="ConsPlusDocList"/>
        <w:numPr>
          <w:ilvl w:val="0"/>
          <w:numId w:val="3"/>
        </w:num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left="0" w:firstLine="709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и формы паспорта безопасности этих объектов (территорий)».</w:t>
      </w:r>
    </w:p>
    <w:p w:rsidR="00016C0E" w:rsidRDefault="00795CB1"/>
    <w:sectPr w:rsidR="00016C0E" w:rsidSect="008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5CB1"/>
    <w:rsid w:val="000169F7"/>
    <w:rsid w:val="00260016"/>
    <w:rsid w:val="00280BB7"/>
    <w:rsid w:val="0028210B"/>
    <w:rsid w:val="002914CD"/>
    <w:rsid w:val="00342B98"/>
    <w:rsid w:val="0048530F"/>
    <w:rsid w:val="004C57DB"/>
    <w:rsid w:val="005B198A"/>
    <w:rsid w:val="00722E85"/>
    <w:rsid w:val="00795CB1"/>
    <w:rsid w:val="007A4DA2"/>
    <w:rsid w:val="008501EF"/>
    <w:rsid w:val="0085135B"/>
    <w:rsid w:val="009C495C"/>
    <w:rsid w:val="009E3161"/>
    <w:rsid w:val="00AA4ED2"/>
    <w:rsid w:val="00B72550"/>
    <w:rsid w:val="00BA24DF"/>
    <w:rsid w:val="00C25284"/>
    <w:rsid w:val="00D004CF"/>
    <w:rsid w:val="00D05AE9"/>
    <w:rsid w:val="00D35787"/>
    <w:rsid w:val="00DA46F2"/>
    <w:rsid w:val="00DD4DEB"/>
    <w:rsid w:val="00DE3AB4"/>
    <w:rsid w:val="00E049BE"/>
    <w:rsid w:val="00EC2B2F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C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C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4"/>
    <w:semiHidden/>
    <w:locked/>
    <w:rsid w:val="00795CB1"/>
    <w:rPr>
      <w:sz w:val="24"/>
      <w:szCs w:val="24"/>
    </w:rPr>
  </w:style>
  <w:style w:type="paragraph" w:styleId="a4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3"/>
    <w:semiHidden/>
    <w:unhideWhenUsed/>
    <w:rsid w:val="00795C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link w:val="a4"/>
    <w:uiPriority w:val="99"/>
    <w:semiHidden/>
    <w:rsid w:val="00795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5CB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95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795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2022-04-01T10:34:00Z</dcterms:created>
  <dcterms:modified xsi:type="dcterms:W3CDTF">2022-04-01T10:35:00Z</dcterms:modified>
</cp:coreProperties>
</file>